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C" w:rsidRPr="005E43F6" w:rsidRDefault="00246B1C" w:rsidP="00D7285E">
      <w:pPr>
        <w:shd w:val="clear" w:color="auto" w:fill="FCFCFC"/>
        <w:spacing w:before="60" w:after="60"/>
        <w:jc w:val="center"/>
        <w:outlineLvl w:val="3"/>
        <w:rPr>
          <w:b/>
          <w:sz w:val="28"/>
          <w:szCs w:val="28"/>
        </w:rPr>
      </w:pPr>
      <w:bookmarkStart w:id="0" w:name="_GoBack"/>
      <w:bookmarkEnd w:id="0"/>
      <w:r w:rsidRPr="005E43F6">
        <w:rPr>
          <w:b/>
          <w:sz w:val="28"/>
          <w:szCs w:val="28"/>
        </w:rPr>
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  <w:r w:rsidR="005008BF">
        <w:rPr>
          <w:b/>
          <w:sz w:val="28"/>
          <w:szCs w:val="28"/>
        </w:rPr>
        <w:t xml:space="preserve">, на </w:t>
      </w:r>
      <w:r w:rsidR="005008BF" w:rsidRPr="004E4491">
        <w:rPr>
          <w:b/>
          <w:sz w:val="28"/>
          <w:szCs w:val="28"/>
        </w:rPr>
        <w:t>Ил</w:t>
      </w:r>
      <w:r w:rsidR="004E4491" w:rsidRPr="004E4491">
        <w:rPr>
          <w:b/>
          <w:sz w:val="28"/>
          <w:szCs w:val="28"/>
        </w:rPr>
        <w:t>овской</w:t>
      </w:r>
      <w:r w:rsidR="005008BF" w:rsidRPr="004E4491">
        <w:rPr>
          <w:b/>
          <w:sz w:val="28"/>
          <w:szCs w:val="28"/>
        </w:rPr>
        <w:t xml:space="preserve"> сельской территории Алексеевского городского округа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В соответствии с положениями пункта 3 части 2 стать</w:t>
      </w:r>
      <w:r>
        <w:rPr>
          <w:sz w:val="28"/>
          <w:szCs w:val="28"/>
        </w:rPr>
        <w:t>и</w:t>
      </w:r>
      <w:r w:rsidRPr="005E43F6">
        <w:rPr>
          <w:sz w:val="28"/>
          <w:szCs w:val="28"/>
        </w:rPr>
        <w:t xml:space="preserve"> 69.1 Федерального закона от 13.07.2015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218-ФЗ «О государственной регистрации недвижимости» администрация </w:t>
      </w:r>
      <w:r>
        <w:rPr>
          <w:sz w:val="28"/>
          <w:szCs w:val="28"/>
        </w:rPr>
        <w:t xml:space="preserve">Алексеевского </w:t>
      </w:r>
      <w:r w:rsidRPr="005E43F6">
        <w:rPr>
          <w:sz w:val="28"/>
          <w:szCs w:val="28"/>
        </w:rPr>
        <w:t>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ним»</w:t>
      </w:r>
      <w:r>
        <w:rPr>
          <w:sz w:val="28"/>
          <w:szCs w:val="28"/>
        </w:rPr>
        <w:t xml:space="preserve">, то есть </w:t>
      </w:r>
      <w:r w:rsidRPr="005E43F6">
        <w:rPr>
          <w:sz w:val="28"/>
          <w:szCs w:val="28"/>
        </w:rPr>
        <w:t>до 1998 года, но до настоящего времени не внесены в Единый государственный реестр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</w:t>
      </w:r>
      <w:r w:rsidR="004E4491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="004E4491">
        <w:rPr>
          <w:sz w:val="28"/>
          <w:szCs w:val="28"/>
        </w:rPr>
        <w:t>,</w:t>
      </w:r>
      <w:r>
        <w:rPr>
          <w:sz w:val="28"/>
          <w:szCs w:val="28"/>
        </w:rPr>
        <w:t xml:space="preserve"> для защиты самих правообладателей объектов недвижимости, так как 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дальнейшем: продать, подарить, передать по наследству, убережет от мошеннических действий с их имуществом</w:t>
      </w:r>
      <w:r w:rsidRPr="005E43F6">
        <w:rPr>
          <w:sz w:val="28"/>
          <w:szCs w:val="28"/>
        </w:rPr>
        <w:t>.</w:t>
      </w:r>
    </w:p>
    <w:p w:rsidR="004E4491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Перечни объектов недвижимости и земельных участков, в отношении которых осуществляются мероприятия по выявлению правообладателей</w:t>
      </w:r>
      <w:r w:rsidR="004E4491">
        <w:rPr>
          <w:sz w:val="28"/>
          <w:szCs w:val="28"/>
        </w:rPr>
        <w:t>,</w:t>
      </w:r>
      <w:r w:rsidRPr="005E43F6">
        <w:rPr>
          <w:sz w:val="28"/>
          <w:szCs w:val="28"/>
        </w:rPr>
        <w:t xml:space="preserve"> размещены на официальном сайте </w:t>
      </w:r>
      <w:r w:rsidR="005008BF">
        <w:rPr>
          <w:sz w:val="28"/>
          <w:szCs w:val="28"/>
        </w:rPr>
        <w:t>Ил</w:t>
      </w:r>
      <w:r w:rsidR="004E4491">
        <w:rPr>
          <w:sz w:val="28"/>
          <w:szCs w:val="28"/>
        </w:rPr>
        <w:t>овск</w:t>
      </w:r>
      <w:r w:rsidR="005008BF">
        <w:rPr>
          <w:sz w:val="28"/>
          <w:szCs w:val="28"/>
        </w:rPr>
        <w:t xml:space="preserve">ой территориальной администрации </w:t>
      </w:r>
      <w:r w:rsidRPr="005008BF">
        <w:rPr>
          <w:sz w:val="28"/>
          <w:szCs w:val="28"/>
        </w:rPr>
        <w:t xml:space="preserve">в сети «Интернет» со ссылкой на материал раздела </w:t>
      </w:r>
      <w:r w:rsidR="005514D4" w:rsidRPr="005008BF">
        <w:rPr>
          <w:b/>
          <w:sz w:val="28"/>
          <w:szCs w:val="28"/>
        </w:rPr>
        <w:t>«В</w:t>
      </w:r>
      <w:r w:rsidR="005514D4" w:rsidRPr="005008BF">
        <w:rPr>
          <w:b/>
          <w:bCs/>
          <w:color w:val="000000"/>
          <w:kern w:val="36"/>
          <w:sz w:val="28"/>
          <w:szCs w:val="28"/>
        </w:rPr>
        <w:t>ыявление правообладателей ранее учтённых объектов недвижимости»</w:t>
      </w:r>
      <w:r w:rsidRPr="005008BF">
        <w:rPr>
          <w:sz w:val="28"/>
          <w:szCs w:val="28"/>
        </w:rPr>
        <w:t xml:space="preserve"> по адресу</w:t>
      </w:r>
      <w:r w:rsidR="00564608" w:rsidRPr="005008BF">
        <w:rPr>
          <w:sz w:val="28"/>
          <w:szCs w:val="28"/>
        </w:rPr>
        <w:t xml:space="preserve">: </w:t>
      </w:r>
      <w:hyperlink r:id="rId5" w:history="1">
        <w:r w:rsidR="004E4491" w:rsidRPr="007C6C88">
          <w:rPr>
            <w:rStyle w:val="a5"/>
            <w:sz w:val="28"/>
            <w:szCs w:val="28"/>
          </w:rPr>
          <w:t>https://ilovskoe.adm-alekseevka.ru/vyyavlenie-pravoobladatelej-ranee-uchtyonnyh-obektov-nedvizhimosti/</w:t>
        </w:r>
      </w:hyperlink>
      <w:r w:rsidR="004E4491">
        <w:rPr>
          <w:sz w:val="28"/>
          <w:szCs w:val="28"/>
        </w:rPr>
        <w:t xml:space="preserve"> . 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5008BF" w:rsidRPr="005008BF">
        <w:rPr>
          <w:b/>
          <w:sz w:val="28"/>
          <w:szCs w:val="28"/>
        </w:rPr>
        <w:t xml:space="preserve">Уполномоченный орган </w:t>
      </w:r>
      <w:r w:rsidR="005008BF" w:rsidRPr="005008BF">
        <w:rPr>
          <w:sz w:val="28"/>
          <w:szCs w:val="28"/>
        </w:rPr>
        <w:t>администрации Алексеевского городского округа</w:t>
      </w:r>
      <w:r w:rsidR="005008BF">
        <w:rPr>
          <w:sz w:val="28"/>
          <w:szCs w:val="28"/>
        </w:rPr>
        <w:t xml:space="preserve"> -</w:t>
      </w:r>
      <w:r w:rsidR="00564608" w:rsidRPr="004E4491">
        <w:rPr>
          <w:b/>
          <w:sz w:val="28"/>
          <w:szCs w:val="28"/>
          <w:u w:val="single"/>
        </w:rPr>
        <w:t>Ил</w:t>
      </w:r>
      <w:r w:rsidR="004E4491" w:rsidRPr="004E4491">
        <w:rPr>
          <w:b/>
          <w:sz w:val="28"/>
          <w:szCs w:val="28"/>
          <w:u w:val="single"/>
        </w:rPr>
        <w:t>ов</w:t>
      </w:r>
      <w:r w:rsidR="005514D4" w:rsidRPr="004E4491">
        <w:rPr>
          <w:b/>
          <w:sz w:val="28"/>
          <w:szCs w:val="28"/>
          <w:u w:val="single"/>
        </w:rPr>
        <w:t>скую территориальную администрацию администрации Алексеевского городского округа</w:t>
      </w:r>
      <w:r w:rsidRPr="005E43F6">
        <w:rPr>
          <w:sz w:val="28"/>
          <w:szCs w:val="28"/>
        </w:rPr>
        <w:t xml:space="preserve">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sz w:val="28"/>
          <w:szCs w:val="28"/>
        </w:rPr>
        <w:t>У</w:t>
      </w:r>
      <w:r w:rsidRPr="005E43F6">
        <w:rPr>
          <w:sz w:val="28"/>
          <w:szCs w:val="28"/>
        </w:rPr>
        <w:t>полномоченны</w:t>
      </w:r>
      <w:r>
        <w:rPr>
          <w:sz w:val="28"/>
          <w:szCs w:val="28"/>
        </w:rPr>
        <w:t>й</w:t>
      </w:r>
      <w:r w:rsidRPr="005E43F6">
        <w:rPr>
          <w:sz w:val="28"/>
          <w:szCs w:val="28"/>
        </w:rPr>
        <w:t xml:space="preserve"> орган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</w:t>
      </w:r>
      <w:r w:rsidRPr="005E43F6">
        <w:rPr>
          <w:sz w:val="28"/>
          <w:szCs w:val="28"/>
        </w:rPr>
        <w:lastRenderedPageBreak/>
        <w:t>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Сведения могут быть представлены любым из следующих способов: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- почтой, лично </w:t>
      </w:r>
      <w:r>
        <w:rPr>
          <w:sz w:val="28"/>
          <w:szCs w:val="28"/>
        </w:rPr>
        <w:t xml:space="preserve">в Уполномоченный округ </w:t>
      </w:r>
      <w:r w:rsidRPr="005E43F6">
        <w:rPr>
          <w:sz w:val="28"/>
          <w:szCs w:val="28"/>
        </w:rPr>
        <w:t>по адресу:</w:t>
      </w:r>
      <w:r w:rsidR="004E4491">
        <w:rPr>
          <w:sz w:val="28"/>
          <w:szCs w:val="28"/>
        </w:rPr>
        <w:t xml:space="preserve"> </w:t>
      </w:r>
      <w:r w:rsidR="00564608" w:rsidRPr="004E4491">
        <w:rPr>
          <w:sz w:val="28"/>
          <w:szCs w:val="28"/>
        </w:rPr>
        <w:t>309</w:t>
      </w:r>
      <w:r w:rsidR="004E4491" w:rsidRPr="004E4491">
        <w:rPr>
          <w:sz w:val="28"/>
          <w:szCs w:val="28"/>
        </w:rPr>
        <w:t>830</w:t>
      </w:r>
      <w:r w:rsidR="00564608" w:rsidRPr="004E4491">
        <w:rPr>
          <w:sz w:val="28"/>
          <w:szCs w:val="28"/>
        </w:rPr>
        <w:t>, Белгородская область, Алексеевский район, село И</w:t>
      </w:r>
      <w:r w:rsidR="004E4491" w:rsidRPr="004E4491">
        <w:rPr>
          <w:sz w:val="28"/>
          <w:szCs w:val="28"/>
        </w:rPr>
        <w:t>ловка</w:t>
      </w:r>
      <w:r w:rsidR="00564608" w:rsidRPr="004E4491">
        <w:rPr>
          <w:sz w:val="28"/>
          <w:szCs w:val="28"/>
        </w:rPr>
        <w:t xml:space="preserve">, улица </w:t>
      </w:r>
      <w:r w:rsidR="004E4491" w:rsidRPr="004E4491">
        <w:rPr>
          <w:sz w:val="28"/>
          <w:szCs w:val="28"/>
        </w:rPr>
        <w:t xml:space="preserve">Ленина, дом </w:t>
      </w:r>
      <w:r w:rsidR="00564608" w:rsidRPr="004E4491">
        <w:rPr>
          <w:sz w:val="28"/>
          <w:szCs w:val="28"/>
        </w:rPr>
        <w:t>7</w:t>
      </w:r>
      <w:r w:rsidR="00246B1C" w:rsidRPr="004E4491">
        <w:rPr>
          <w:sz w:val="28"/>
          <w:szCs w:val="28"/>
        </w:rPr>
        <w:t>,</w:t>
      </w:r>
      <w:r w:rsidR="00246B1C" w:rsidRPr="005E43F6">
        <w:rPr>
          <w:sz w:val="28"/>
          <w:szCs w:val="28"/>
        </w:rPr>
        <w:t xml:space="preserve"> режим работы: </w:t>
      </w:r>
      <w:r w:rsidR="00564608" w:rsidRPr="00564608">
        <w:rPr>
          <w:sz w:val="28"/>
          <w:szCs w:val="28"/>
        </w:rPr>
        <w:t>понедельник - пятница с 09:00 до 18:00 (пере</w:t>
      </w:r>
      <w:r w:rsidR="004E4491">
        <w:rPr>
          <w:sz w:val="28"/>
          <w:szCs w:val="28"/>
        </w:rPr>
        <w:t>рыв с 13:00 до 15</w:t>
      </w:r>
      <w:r w:rsidR="00564608" w:rsidRPr="00564608">
        <w:rPr>
          <w:sz w:val="28"/>
          <w:szCs w:val="28"/>
        </w:rPr>
        <w:t>:00)</w:t>
      </w:r>
      <w:r w:rsidR="00246B1C" w:rsidRPr="005E43F6">
        <w:rPr>
          <w:sz w:val="28"/>
          <w:szCs w:val="28"/>
        </w:rPr>
        <w:t>;</w:t>
      </w:r>
    </w:p>
    <w:p w:rsidR="00246B1C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- электронной почтой по адресу: </w:t>
      </w:r>
      <w:hyperlink r:id="rId6" w:history="1">
        <w:r w:rsidR="004E4491" w:rsidRPr="007C6C88">
          <w:rPr>
            <w:rStyle w:val="a5"/>
            <w:sz w:val="28"/>
            <w:szCs w:val="28"/>
          </w:rPr>
          <w:t>alexbel-il</w:t>
        </w:r>
        <w:r w:rsidR="004E4491" w:rsidRPr="007C6C88">
          <w:rPr>
            <w:rStyle w:val="a5"/>
            <w:sz w:val="28"/>
            <w:szCs w:val="28"/>
            <w:lang w:val="en-US"/>
          </w:rPr>
          <w:t>ov</w:t>
        </w:r>
        <w:r w:rsidR="004E4491" w:rsidRPr="007C6C88">
          <w:rPr>
            <w:rStyle w:val="a5"/>
            <w:sz w:val="28"/>
            <w:szCs w:val="28"/>
          </w:rPr>
          <w:t>ka@yandex.ru</w:t>
        </w:r>
      </w:hyperlink>
    </w:p>
    <w:p w:rsidR="00246B1C" w:rsidRPr="005E43F6" w:rsidRDefault="003C72AE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B1C" w:rsidRPr="005E43F6">
        <w:rPr>
          <w:sz w:val="28"/>
          <w:szCs w:val="28"/>
        </w:rPr>
        <w:t>равообладатели вправе: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13.07.2015г. № 218-ФЗ «О государственной регистрации недвижимости» в МФЦ или органы, осуществляющие государственную регистрацию прав;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- обратиться в Уполномоченный орган в целях обеспечения администрацией Алексеевского городского округа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Дополнительно сообщаем, что с 01.01.2021г.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(в отношении ранее учтённых объектов недвижимости) государственная пошлина не взымается.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Телефон для консультаций: </w:t>
      </w:r>
      <w:r w:rsidR="00712935" w:rsidRPr="004E4491">
        <w:rPr>
          <w:sz w:val="28"/>
          <w:szCs w:val="28"/>
        </w:rPr>
        <w:t>+7</w:t>
      </w:r>
      <w:r w:rsidRPr="004E4491">
        <w:rPr>
          <w:sz w:val="28"/>
          <w:szCs w:val="28"/>
        </w:rPr>
        <w:t>(</w:t>
      </w:r>
      <w:r w:rsidR="00712935" w:rsidRPr="004E4491">
        <w:rPr>
          <w:sz w:val="28"/>
          <w:szCs w:val="28"/>
        </w:rPr>
        <w:t>47234</w:t>
      </w:r>
      <w:r w:rsidRPr="004E4491">
        <w:rPr>
          <w:sz w:val="28"/>
          <w:szCs w:val="28"/>
        </w:rPr>
        <w:t>)</w:t>
      </w:r>
      <w:r w:rsidR="004E4491" w:rsidRPr="004E4491">
        <w:rPr>
          <w:sz w:val="28"/>
          <w:szCs w:val="28"/>
        </w:rPr>
        <w:t>7-25-11</w:t>
      </w:r>
      <w:r w:rsidRPr="004E4491">
        <w:rPr>
          <w:sz w:val="28"/>
          <w:szCs w:val="28"/>
        </w:rPr>
        <w:t>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Перечни ранее учтенных объектов недвижимости и земельных участков, в отношении которых проводятся мероприятия по установлению правообладателей:</w:t>
      </w:r>
    </w:p>
    <w:p w:rsidR="008120DF" w:rsidRDefault="008120DF" w:rsidP="00D7285E">
      <w:pPr>
        <w:spacing w:before="60" w:after="60"/>
      </w:pPr>
    </w:p>
    <w:p w:rsidR="0028470F" w:rsidRDefault="00712935" w:rsidP="00D7285E">
      <w:pPr>
        <w:spacing w:before="60" w:after="60"/>
      </w:pPr>
      <w:r w:rsidRPr="00DE4268">
        <w:rPr>
          <w:sz w:val="28"/>
          <w:szCs w:val="28"/>
        </w:rPr>
        <w:t>Перечень ранее учтенных объектов недвижимости (здания)</w:t>
      </w:r>
      <w:r w:rsidR="005008BF" w:rsidRPr="00DE4268">
        <w:rPr>
          <w:sz w:val="28"/>
          <w:szCs w:val="28"/>
        </w:rPr>
        <w:t xml:space="preserve">: </w:t>
      </w:r>
      <w:hyperlink r:id="rId7" w:history="1">
        <w:r w:rsidR="004E4491" w:rsidRPr="007C6C88">
          <w:rPr>
            <w:rStyle w:val="a5"/>
            <w:sz w:val="28"/>
            <w:szCs w:val="28"/>
          </w:rPr>
          <w:t>https://ilovskoe.adm-alekseevka.ru/media/site_platform_media/2022/3/3/perechen-ranee-uchtyonnyih-obektov-nedvizhimosti-oks.xlsx</w:t>
        </w:r>
      </w:hyperlink>
      <w:r w:rsidR="004E4491">
        <w:rPr>
          <w:sz w:val="28"/>
          <w:szCs w:val="28"/>
        </w:rPr>
        <w:t xml:space="preserve"> </w:t>
      </w:r>
    </w:p>
    <w:p w:rsidR="00712935" w:rsidRPr="00DE4268" w:rsidRDefault="00712935" w:rsidP="00D7285E">
      <w:pPr>
        <w:spacing w:before="60" w:after="60"/>
        <w:rPr>
          <w:b/>
          <w:sz w:val="28"/>
          <w:szCs w:val="28"/>
          <w:highlight w:val="yellow"/>
          <w:u w:val="single"/>
        </w:rPr>
      </w:pPr>
      <w:r w:rsidRPr="00DE4268">
        <w:rPr>
          <w:sz w:val="28"/>
          <w:szCs w:val="28"/>
        </w:rPr>
        <w:t>Перечень ранее учтенных объектов недвижимости (помещения)</w:t>
      </w:r>
      <w:r w:rsidR="00DE4268" w:rsidRPr="00DE4268">
        <w:rPr>
          <w:sz w:val="28"/>
          <w:szCs w:val="28"/>
        </w:rPr>
        <w:t xml:space="preserve">: </w:t>
      </w:r>
      <w:hyperlink r:id="rId8" w:history="1">
        <w:r w:rsidR="004E4491" w:rsidRPr="007C6C88">
          <w:rPr>
            <w:rStyle w:val="a5"/>
            <w:b/>
            <w:sz w:val="28"/>
            <w:szCs w:val="28"/>
          </w:rPr>
          <w:t>https://ilovskoe.adm-alekseevka.ru/media/site_platform_media/2022/3/3/perechen-ranee-uchtyonnyih-obektov-nedvizhimosti-pomeschen_KluolSO.xlsx</w:t>
        </w:r>
      </w:hyperlink>
      <w:r w:rsidR="004E4491">
        <w:rPr>
          <w:b/>
          <w:sz w:val="28"/>
          <w:szCs w:val="28"/>
          <w:u w:val="single"/>
        </w:rPr>
        <w:t xml:space="preserve"> </w:t>
      </w:r>
    </w:p>
    <w:p w:rsidR="0028470F" w:rsidRDefault="00712935" w:rsidP="00D7285E">
      <w:pPr>
        <w:spacing w:before="60" w:after="60"/>
        <w:rPr>
          <w:b/>
          <w:sz w:val="22"/>
          <w:szCs w:val="22"/>
          <w:u w:val="single"/>
        </w:rPr>
      </w:pPr>
      <w:r w:rsidRPr="00DE4268">
        <w:rPr>
          <w:sz w:val="28"/>
          <w:szCs w:val="28"/>
        </w:rPr>
        <w:lastRenderedPageBreak/>
        <w:t>Перечень ранее учтенных земельных участков</w:t>
      </w:r>
      <w:r w:rsidR="00DE4268" w:rsidRPr="00DE4268">
        <w:rPr>
          <w:sz w:val="28"/>
          <w:szCs w:val="28"/>
        </w:rPr>
        <w:t xml:space="preserve">: </w:t>
      </w:r>
      <w:hyperlink r:id="rId9" w:history="1">
        <w:r w:rsidR="004E4491" w:rsidRPr="007C6C88">
          <w:rPr>
            <w:rStyle w:val="a5"/>
            <w:sz w:val="28"/>
            <w:szCs w:val="28"/>
          </w:rPr>
          <w:t>https://ilovskoe.adm-alekseevka.ru/media/site_platform_media/2022/3/3/perechen-ranee-uchtyonnyih-obektov-nedvizhimosti-zemelnyie_Hbvvoo4.xlsx</w:t>
        </w:r>
      </w:hyperlink>
      <w:r w:rsidR="004E4491">
        <w:rPr>
          <w:sz w:val="28"/>
          <w:szCs w:val="28"/>
        </w:rPr>
        <w:t xml:space="preserve"> </w:t>
      </w:r>
    </w:p>
    <w:sectPr w:rsidR="0028470F" w:rsidSect="00D7285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C"/>
    <w:rsid w:val="000F28C5"/>
    <w:rsid w:val="00106CF3"/>
    <w:rsid w:val="00153633"/>
    <w:rsid w:val="00223474"/>
    <w:rsid w:val="00246B1C"/>
    <w:rsid w:val="00262C2E"/>
    <w:rsid w:val="00271CD8"/>
    <w:rsid w:val="0028470F"/>
    <w:rsid w:val="002D27B0"/>
    <w:rsid w:val="003A430A"/>
    <w:rsid w:val="003C72AE"/>
    <w:rsid w:val="00432268"/>
    <w:rsid w:val="00452088"/>
    <w:rsid w:val="004C5BCC"/>
    <w:rsid w:val="004E4491"/>
    <w:rsid w:val="005008BF"/>
    <w:rsid w:val="005514D4"/>
    <w:rsid w:val="00564608"/>
    <w:rsid w:val="005E43F6"/>
    <w:rsid w:val="006F2BB7"/>
    <w:rsid w:val="00712935"/>
    <w:rsid w:val="00797F25"/>
    <w:rsid w:val="007E71D2"/>
    <w:rsid w:val="008120DF"/>
    <w:rsid w:val="008C756F"/>
    <w:rsid w:val="00B426C3"/>
    <w:rsid w:val="00CB0C20"/>
    <w:rsid w:val="00D67BEF"/>
    <w:rsid w:val="00D7285E"/>
    <w:rsid w:val="00DA6E59"/>
    <w:rsid w:val="00DB78AE"/>
    <w:rsid w:val="00DE4268"/>
    <w:rsid w:val="00EA1580"/>
    <w:rsid w:val="00F3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34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853693323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453521749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ovskoe.adm-alekseevka.ru/media/site_platform_media/2022/3/3/perechen-ranee-uchtyonnyih-obektov-nedvizhimosti-pomeschen_KluolSO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ovskoe.adm-alekseevka.ru/media/site_platform_media/2022/3/3/perechen-ranee-uchtyonnyih-obektov-nedvizhimosti-oks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bel-ilovk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lovskoe.adm-alekseevka.ru/vyyavlenie-pravoobladatelej-ranee-uchtyonnyh-obektov-nedvizhim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lovskoe.adm-alekseevka.ru/media/site_platform_media/2022/3/3/perechen-ranee-uchtyonnyih-obektov-nedvizhimosti-zemelnyie_Hbvvoo4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Dobrenkaya</dc:creator>
  <cp:lastModifiedBy>User</cp:lastModifiedBy>
  <cp:revision>2</cp:revision>
  <cp:lastPrinted>2022-02-28T08:49:00Z</cp:lastPrinted>
  <dcterms:created xsi:type="dcterms:W3CDTF">2022-06-15T13:25:00Z</dcterms:created>
  <dcterms:modified xsi:type="dcterms:W3CDTF">2022-06-15T13:25:00Z</dcterms:modified>
</cp:coreProperties>
</file>